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F58" w:rsidRPr="00B81F58" w:rsidRDefault="00B81F58" w:rsidP="00B81F58">
      <w:pPr>
        <w:shd w:val="clear" w:color="auto" w:fill="FFFFFF"/>
        <w:spacing w:after="150" w:line="480" w:lineRule="atLeast"/>
        <w:outlineLvl w:val="0"/>
        <w:rPr>
          <w:rFonts w:ascii="Arial" w:eastAsia="Times New Roman" w:hAnsi="Arial" w:cs="Arial"/>
          <w:color w:val="422C7A"/>
          <w:kern w:val="36"/>
          <w:sz w:val="51"/>
          <w:szCs w:val="51"/>
          <w:lang w:eastAsia="ru-RU"/>
        </w:rPr>
      </w:pPr>
      <w:bookmarkStart w:id="0" w:name="_GoBack"/>
      <w:r w:rsidRPr="00B81F58">
        <w:rPr>
          <w:rFonts w:ascii="Arial" w:eastAsia="Times New Roman" w:hAnsi="Arial" w:cs="Arial"/>
          <w:color w:val="422C7A"/>
          <w:kern w:val="36"/>
          <w:sz w:val="51"/>
          <w:szCs w:val="51"/>
          <w:lang w:eastAsia="ru-RU"/>
        </w:rPr>
        <w:t>Экстремальный тур в Грузию</w:t>
      </w:r>
    </w:p>
    <w:bookmarkEnd w:id="0"/>
    <w:p w:rsidR="00B81F58" w:rsidRPr="00B81F58" w:rsidRDefault="00B81F58" w:rsidP="00B81F5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b/>
          <w:bCs/>
          <w:color w:val="FF0000"/>
          <w:sz w:val="18"/>
          <w:szCs w:val="18"/>
          <w:lang w:eastAsia="ru-RU"/>
        </w:rPr>
        <w:t>Экстремальный  тур в Грузию</w:t>
      </w:r>
      <w:proofErr w:type="gramStart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r w:rsidRPr="00B81F58">
        <w:rPr>
          <w:rFonts w:ascii="Arial" w:eastAsia="Times New Roman" w:hAnsi="Arial" w:cs="Arial"/>
          <w:b/>
          <w:bCs/>
          <w:color w:val="FF0000"/>
          <w:sz w:val="18"/>
          <w:szCs w:val="18"/>
          <w:lang w:eastAsia="ru-RU"/>
        </w:rPr>
        <w:t>Д</w:t>
      </w:r>
      <w:proofErr w:type="gramEnd"/>
      <w:r w:rsidRPr="00B81F58">
        <w:rPr>
          <w:rFonts w:ascii="Arial" w:eastAsia="Times New Roman" w:hAnsi="Arial" w:cs="Arial"/>
          <w:b/>
          <w:bCs/>
          <w:color w:val="FF0000"/>
          <w:sz w:val="18"/>
          <w:szCs w:val="18"/>
          <w:lang w:eastAsia="ru-RU"/>
        </w:rPr>
        <w:t>ля групп из 6 человек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r w:rsidRPr="00B81F58">
        <w:rPr>
          <w:rFonts w:ascii="Arial" w:eastAsia="Times New Roman" w:hAnsi="Arial" w:cs="Arial"/>
          <w:b/>
          <w:bCs/>
          <w:color w:val="FF0000"/>
          <w:sz w:val="18"/>
          <w:szCs w:val="18"/>
          <w:lang w:eastAsia="ru-RU"/>
        </w:rPr>
        <w:t>Дата проведения тура: любое время с 01.04.2016г. по 30.11.2016 г.</w:t>
      </w:r>
    </w:p>
    <w:p w:rsidR="00B81F58" w:rsidRPr="00B81F58" w:rsidRDefault="00B81F58" w:rsidP="00B81F58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422C7A"/>
          <w:sz w:val="30"/>
          <w:szCs w:val="30"/>
          <w:lang w:eastAsia="ru-RU"/>
        </w:rPr>
      </w:pPr>
      <w:r w:rsidRPr="00B81F58">
        <w:rPr>
          <w:rFonts w:ascii="Arial" w:eastAsia="Times New Roman" w:hAnsi="Arial" w:cs="Arial"/>
          <w:b/>
          <w:bCs/>
          <w:color w:val="422C7A"/>
          <w:sz w:val="30"/>
          <w:szCs w:val="30"/>
          <w:lang w:eastAsia="ru-RU"/>
        </w:rPr>
        <w:t>7 дней - 6 ночей</w:t>
      </w:r>
    </w:p>
    <w:p w:rsidR="00B81F58" w:rsidRPr="00B81F58" w:rsidRDefault="00B81F58" w:rsidP="00B81F5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</w:pPr>
      <w:r w:rsidRPr="00B81F58"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  <w:t>Тбилиси - Мцхета - Рустав</w:t>
      </w:r>
      <w:proofErr w:type="gramStart"/>
      <w:r w:rsidRPr="00B81F58"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  <w:t>и-</w:t>
      </w:r>
      <w:proofErr w:type="gramEnd"/>
      <w:r w:rsidRPr="00B81F58"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  <w:t xml:space="preserve"> Сигнахи - Рустави.</w:t>
      </w:r>
      <w:r w:rsidRPr="00B81F58"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  <w:br/>
        <w:t> </w:t>
      </w:r>
    </w:p>
    <w:p w:rsidR="00B81F58" w:rsidRPr="00B81F58" w:rsidRDefault="00B81F58" w:rsidP="00B81F5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1 день.</w:t>
      </w:r>
    </w:p>
    <w:p w:rsidR="00B81F58" w:rsidRPr="00B81F58" w:rsidRDefault="00B81F58" w:rsidP="00B81F5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Утренний перелет в Тбилиси.  Трансфер и размещение в отеле</w:t>
      </w: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“Tiflis Palace” 4*.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. По желанию экскурсия за дополнительную плату.</w:t>
      </w:r>
    </w:p>
    <w:p w:rsidR="00B81F58" w:rsidRPr="00B81F58" w:rsidRDefault="00B81F58" w:rsidP="00B81F5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Историческая экскурсия по городу:</w:t>
      </w:r>
    </w:p>
    <w:p w:rsidR="00B81F58" w:rsidRPr="00B81F58" w:rsidRDefault="00B81F58" w:rsidP="00B81F58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72BC"/>
          <w:sz w:val="18"/>
          <w:szCs w:val="18"/>
          <w:lang w:eastAsia="ru-RU"/>
        </w:rPr>
        <w:drawing>
          <wp:inline distT="0" distB="0" distL="0" distR="0">
            <wp:extent cx="2476500" cy="1762125"/>
            <wp:effectExtent l="0" t="0" r="0" b="9525"/>
            <wp:docPr id="8" name="Picture 8" descr="Собора Святой Троицы в Тбилиси">
              <a:hlinkClick xmlns:a="http://schemas.openxmlformats.org/drawingml/2006/main" r:id="rId7" tooltip="&quot;Собора Святой Троицы в Тбилис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бора Святой Троицы в Тбилиси">
                      <a:hlinkClick r:id="rId7" tooltip="&quot;Собора Святой Троицы в Тбилис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0072BC"/>
          <w:sz w:val="18"/>
          <w:szCs w:val="18"/>
          <w:lang w:eastAsia="ru-RU"/>
        </w:rPr>
        <w:drawing>
          <wp:inline distT="0" distB="0" distL="0" distR="0">
            <wp:extent cx="2476500" cy="1762125"/>
            <wp:effectExtent l="0" t="0" r="0" b="9525"/>
            <wp:docPr id="7" name="Picture 7" descr="Вид на Старый Тбилиси">
              <a:hlinkClick xmlns:a="http://schemas.openxmlformats.org/drawingml/2006/main" r:id="rId9" tooltip="&quot;Вид на Старый Тбилис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д на Старый Тбилиси">
                      <a:hlinkClick r:id="rId9" tooltip="&quot;Вид на Старый Тбилис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F58" w:rsidRPr="00B81F58" w:rsidRDefault="00B81F58" w:rsidP="00B81F5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Посещение района серных бань - Абанотубани. Данный район является колыбелью столицы Тбилиси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Посещение церкви Метехи (Успенская церковь XII века). В церкви Метехи покоится первая грузинская мученица - царица РанскаяШушаника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Поездка на канадке с панорамой на город Тбилиси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Посещение статуи Матери-Грузии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Посещение крепости Нарикала (Крепостной комплекс IV века)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Посещение собора Сиони (Успения Богоматери VI века)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Посещение базилика Анчисхати  (Церковь Рождества Девы Марии VI века). Является самой старой из сохранившихся до наших дней церквей в Тбилиси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Прогулка по стеклянному мосту «Мира»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Прогулка по парку «Рике» с танцующими фонтанами.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Посещение Собора Святой Троицы - главный кафедральный собор Грузинской православной церкви. На сегодняшний день он является самым большим Ортодоксальным собором во всём Кавказе.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Посещение винного дегустационного зала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Вечером по желанию за доп. плату - посещение ресторана с фолк программой  и ужином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: </w:t>
      </w:r>
      <w:r w:rsidRPr="00B81F58">
        <w:rPr>
          <w:rFonts w:ascii="Arial" w:eastAsia="Times New Roman" w:hAnsi="Arial" w:cs="Arial"/>
          <w:color w:val="FF0000"/>
          <w:sz w:val="18"/>
          <w:szCs w:val="18"/>
          <w:lang w:eastAsia="ru-RU"/>
        </w:rPr>
        <w:t>от 35 usd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Свободное время.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Ночь в гостиницы </w:t>
      </w: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“Tiflis Palace” 4*</w:t>
      </w:r>
    </w:p>
    <w:p w:rsidR="00B81F58" w:rsidRPr="00B81F58" w:rsidRDefault="00B81F58" w:rsidP="00B81F5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2 день.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Экскурсия по по </w:t>
      </w: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Мцхете (ЮНЕСКО) </w:t>
      </w:r>
    </w:p>
    <w:p w:rsidR="00B81F58" w:rsidRDefault="00B81F58" w:rsidP="00B81F58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val="en-US" w:eastAsia="ru-RU"/>
        </w:rPr>
      </w:pPr>
      <w:r>
        <w:rPr>
          <w:rFonts w:ascii="Arial" w:eastAsia="Times New Roman" w:hAnsi="Arial" w:cs="Arial"/>
          <w:noProof/>
          <w:color w:val="0072BC"/>
          <w:sz w:val="18"/>
          <w:szCs w:val="18"/>
          <w:lang w:eastAsia="ru-RU"/>
        </w:rPr>
        <w:drawing>
          <wp:inline distT="0" distB="0" distL="0" distR="0">
            <wp:extent cx="2476500" cy="1762125"/>
            <wp:effectExtent l="0" t="0" r="0" b="9525"/>
            <wp:docPr id="6" name="Picture 6" descr="Слияние Арагви и Куры в Мцхете">
              <a:hlinkClick xmlns:a="http://schemas.openxmlformats.org/drawingml/2006/main" r:id="rId11" tooltip="&quot;Слияние Арагви и Куры в Мцхет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ияние Арагви и Куры в Мцхете">
                      <a:hlinkClick r:id="rId11" tooltip="&quot;Слияние Арагви и Куры в Мцхет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0072BC"/>
          <w:sz w:val="18"/>
          <w:szCs w:val="18"/>
          <w:lang w:eastAsia="ru-RU"/>
        </w:rPr>
        <w:drawing>
          <wp:inline distT="0" distB="0" distL="0" distR="0">
            <wp:extent cx="2476500" cy="1762125"/>
            <wp:effectExtent l="0" t="0" r="0" b="9525"/>
            <wp:docPr id="5" name="Picture 5" descr="Улочки Мцхеты">
              <a:hlinkClick xmlns:a="http://schemas.openxmlformats.org/drawingml/2006/main" r:id="rId13" tooltip="&quot;Улочки Мцхет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лочки Мцхеты">
                      <a:hlinkClick r:id="rId13" tooltip="&quot;Улочки Мцхет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F58" w:rsidRPr="00B81F58" w:rsidRDefault="00B81F58" w:rsidP="00B81F58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val="en-US" w:eastAsia="ru-RU"/>
        </w:rPr>
      </w:pPr>
    </w:p>
    <w:p w:rsidR="00B81F58" w:rsidRPr="00B81F58" w:rsidRDefault="00B81F58" w:rsidP="00B81F5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Посещение монастыря Джвари (храм Святого Креста VI века). Монастырь стоит на высокой горе, откуда открывается прекрасная панорама на слияние двух величественных рек - Арагвы и Куры и на древнюю столицу Грузи</w:t>
      </w:r>
      <w:proofErr w:type="gramStart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и-</w:t>
      </w:r>
      <w:proofErr w:type="gramEnd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Мцхета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Посещение кафедрального собора Светицховели (Животворящий столп XI века)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Посещение Монастыря Самтавро  (старейших женских монастырей в Грузии XI века)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r w:rsidRPr="00B81F58">
        <w:rPr>
          <w:rFonts w:ascii="Arial" w:eastAsia="Times New Roman" w:hAnsi="Arial" w:cs="Arial"/>
          <w:color w:val="1F1F1F"/>
          <w:spacing w:val="15"/>
          <w:sz w:val="18"/>
          <w:szCs w:val="18"/>
          <w:lang w:eastAsia="ru-RU"/>
        </w:rPr>
        <w:lastRenderedPageBreak/>
        <w:t>Возвращение Тбилиси.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r w:rsidRPr="00B81F58">
        <w:rPr>
          <w:rFonts w:ascii="Arial" w:eastAsia="Times New Roman" w:hAnsi="Arial" w:cs="Arial"/>
          <w:color w:val="1F1F1F"/>
          <w:spacing w:val="15"/>
          <w:sz w:val="18"/>
          <w:szCs w:val="18"/>
          <w:lang w:eastAsia="ru-RU"/>
        </w:rPr>
        <w:t>Свободное время.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Ночь в гостиницы </w:t>
      </w: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“Tiflis Palace” 4*</w:t>
      </w:r>
    </w:p>
    <w:p w:rsidR="00B81F58" w:rsidRPr="00B81F58" w:rsidRDefault="00B81F58" w:rsidP="00B81F5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3 день.</w:t>
      </w:r>
    </w:p>
    <w:p w:rsidR="00B81F58" w:rsidRPr="00B81F58" w:rsidRDefault="00B81F58" w:rsidP="00B81F5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Завтрак в отеле.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r w:rsidRPr="00B81F58">
        <w:rPr>
          <w:rFonts w:ascii="Arial" w:eastAsia="Times New Roman" w:hAnsi="Arial" w:cs="Arial"/>
          <w:b/>
          <w:bCs/>
          <w:i/>
          <w:iCs/>
          <w:color w:val="1F1F1F"/>
          <w:sz w:val="18"/>
          <w:szCs w:val="18"/>
          <w:lang w:eastAsia="ru-RU"/>
        </w:rPr>
        <w:t>Отправление Пасанаури дляпроведение рафтинга </w:t>
      </w:r>
      <w:r w:rsidRPr="00B81F58">
        <w:rPr>
          <w:rFonts w:ascii="Arial" w:eastAsia="Times New Roman" w:hAnsi="Arial" w:cs="Arial"/>
          <w:i/>
          <w:iCs/>
          <w:color w:val="1F1F1F"/>
          <w:sz w:val="18"/>
          <w:szCs w:val="18"/>
          <w:lang w:eastAsia="ru-RU"/>
        </w:rPr>
        <w:t>на реке Арагви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Места начало спуска: Пасанаури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Сложность реки: II-III  уровень (3-4 балла)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Дистанция от старта до финиша 15км.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Время спуска 1 час 50 мин.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Ланч на природе – входит в стоимость.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 xml:space="preserve">Зависимости от погоды (от уровня воды в реке)  Пасанаури может </w:t>
      </w:r>
      <w:proofErr w:type="gramStart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бит</w:t>
      </w:r>
      <w:proofErr w:type="gramEnd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заменено на </w:t>
      </w:r>
      <w:r w:rsidRPr="00B81F58">
        <w:rPr>
          <w:rFonts w:ascii="Arial" w:eastAsia="Times New Roman" w:hAnsi="Arial" w:cs="Arial"/>
          <w:b/>
          <w:bCs/>
          <w:i/>
          <w:iCs/>
          <w:color w:val="1F1F1F"/>
          <w:sz w:val="18"/>
          <w:szCs w:val="18"/>
          <w:lang w:eastAsia="ru-RU"/>
        </w:rPr>
        <w:t>ущелье Армази на реке Мтквари.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Начало спуска: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г. Мцхета (со стороны ШиоМгвиме)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Завершение спуска: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г. Мцхета (места слияния двух рек Арагви и Мтквари)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Сложность реки: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I и II уровень (2,5-3 балла)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Дистанция: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10км.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Продолжительность спуска: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1час. 30мин. </w:t>
      </w:r>
    </w:p>
    <w:p w:rsidR="00B81F58" w:rsidRPr="00B81F58" w:rsidRDefault="00B81F58" w:rsidP="00B81F5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В стоимость входит: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proofErr w:type="gramStart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Защитный шлем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Жилет безопасности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Инструктаж профессионального инструктора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Сопровождение профессионального  инструктора для зашиты норм безопасности.</w:t>
      </w:r>
      <w:proofErr w:type="gramEnd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Возвращение в Тбилиси.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Ночь в гостинице “Tiflis Palace” 4*.</w:t>
      </w:r>
    </w:p>
    <w:p w:rsidR="00B81F58" w:rsidRPr="00B81F58" w:rsidRDefault="00B81F58" w:rsidP="00B81F58">
      <w:pPr>
        <w:shd w:val="clear" w:color="auto" w:fill="FFFFFF"/>
        <w:spacing w:before="75" w:after="150" w:line="240" w:lineRule="auto"/>
        <w:ind w:right="1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</w:t>
      </w:r>
    </w:p>
    <w:p w:rsidR="00B81F58" w:rsidRPr="00B81F58" w:rsidRDefault="00B81F58" w:rsidP="00B81F58">
      <w:pPr>
        <w:shd w:val="clear" w:color="auto" w:fill="FFFFFF"/>
        <w:spacing w:after="0" w:line="240" w:lineRule="auto"/>
        <w:ind w:left="-1701" w:right="-850" w:firstLine="1701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 xml:space="preserve">4 день. Рустави-Давид Гареджи-Сигнахи - Бодбе (ночовка) </w:t>
      </w:r>
      <w:proofErr w:type="gramStart"/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–Р</w:t>
      </w:r>
      <w:proofErr w:type="gramEnd"/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устави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r>
        <w:rPr>
          <w:rFonts w:ascii="Arial" w:eastAsia="Times New Roman" w:hAnsi="Arial" w:cs="Arial"/>
          <w:noProof/>
          <w:color w:val="1F1F1F"/>
          <w:sz w:val="18"/>
          <w:szCs w:val="18"/>
          <w:lang w:eastAsia="ru-RU"/>
        </w:rPr>
        <w:drawing>
          <wp:inline distT="0" distB="0" distL="0" distR="0">
            <wp:extent cx="3067050" cy="2533650"/>
            <wp:effectExtent l="0" t="0" r="0" b="0"/>
            <wp:docPr id="4" name="Picture 4" descr="Pol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ari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1F1F1F"/>
          <w:sz w:val="18"/>
          <w:szCs w:val="18"/>
          <w:lang w:eastAsia="ru-RU"/>
        </w:rPr>
        <w:drawing>
          <wp:inline distT="0" distB="0" distL="0" distR="0">
            <wp:extent cx="3124200" cy="2533650"/>
            <wp:effectExtent l="0" t="0" r="0" b="0"/>
            <wp:docPr id="3" name="Picture 3" descr="Pol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lari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F58" w:rsidRPr="00B81F58" w:rsidRDefault="00B81F58" w:rsidP="00B81F5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i/>
          <w:iCs/>
          <w:color w:val="1F1F1F"/>
          <w:sz w:val="18"/>
          <w:szCs w:val="18"/>
          <w:lang w:eastAsia="ru-RU"/>
        </w:rPr>
      </w:pPr>
    </w:p>
    <w:p w:rsidR="00B81F58" w:rsidRDefault="00B81F58" w:rsidP="00B81F5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sz w:val="18"/>
          <w:szCs w:val="18"/>
          <w:lang w:val="en-US" w:eastAsia="ru-RU"/>
        </w:rPr>
      </w:pPr>
      <w:r w:rsidRPr="00B81F58">
        <w:rPr>
          <w:rFonts w:ascii="Arial" w:eastAsia="Times New Roman" w:hAnsi="Arial" w:cs="Arial"/>
          <w:b/>
          <w:bCs/>
          <w:i/>
          <w:iCs/>
          <w:color w:val="1F1F1F"/>
          <w:sz w:val="18"/>
          <w:szCs w:val="18"/>
          <w:lang w:eastAsia="ru-RU"/>
        </w:rPr>
        <w:t>Затрак. В 8:00 Освобождение гостиницы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</w:t>
      </w:r>
    </w:p>
    <w:p w:rsidR="00B81F58" w:rsidRPr="00B81F58" w:rsidRDefault="00B81F58" w:rsidP="00B81F5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 xml:space="preserve">08:00 в гостинице вас встретит менеджер КТМ Грузии и на фирменном автобусе доставит в город Рустави расположенном на знаменитом шёлковом пути. В Рустави на автодроме расположен офис КТМ. После прибытия всей группы, в офисе КТМ будет организован </w:t>
      </w:r>
      <w:proofErr w:type="gramStart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брифинг</w:t>
      </w:r>
      <w:proofErr w:type="gramEnd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на котором участники тура познакомятся с друг другом, получат пакет нужных документов, информацию, инструкции и карты маршрутов от КТМ Грузии. После брифинга группу перевезут в гараж KTM Грузии для примерки арендованной экипировки </w:t>
      </w:r>
      <w:proofErr w:type="gramStart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( </w:t>
      </w:r>
      <w:proofErr w:type="gramEnd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если такая потребуется). Прохождения тест драйв для проверки функциональности и индивидуальной установки Polaris RZR 1000 XP 4.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Наши механики сделают заметки о пожеланиях.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После всех организационных мероприятий состоится совместный ужин в историческом центре города Тбилиси. Все трансферы будут организованны " KTM Грузия" Ltd.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 xml:space="preserve">Трансфер к гаражу KTM, в 8:45 учасники  тура стартуют из Рустави в Сигнахи – Бодбе монастырь,  140 км. </w:t>
      </w:r>
      <w:proofErr w:type="gramStart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M</w:t>
      </w:r>
      <w:proofErr w:type="gramEnd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аршрут проходит по лунному ландшафту саванны. Багаж следует отдельно в машине сопровождения. Дозаправка и ланч в пути на привале. В Сигнахи группа прибывает примерно в 17:00 в гостиницу "solomoni ". Сигна</w:t>
      </w:r>
      <w:proofErr w:type="gramStart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x</w:t>
      </w:r>
      <w:proofErr w:type="gramEnd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и старинный город-крепость расположенный на возвышенности с великолепным видом на Алазанскую долину и Кавказский хребет.</w:t>
      </w:r>
    </w:p>
    <w:p w:rsidR="00B81F58" w:rsidRPr="003657EB" w:rsidRDefault="00B81F58" w:rsidP="00B81F5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lastRenderedPageBreak/>
        <w:t>5 день.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Завтрак в 8:00, в 8:45 выезд на Polaris по маршруту Сигнаxи- (</w:t>
      </w: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Beraant крепость XVI, 1760-1784</w:t>
      </w:r>
      <w:proofErr w:type="gramStart"/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 xml:space="preserve"> )</w:t>
      </w:r>
      <w:proofErr w:type="gramEnd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-Rustavi 140 км.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Дозаправка и ланч в пути на привале</w:t>
      </w:r>
      <w:proofErr w:type="gramStart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.п</w:t>
      </w:r>
      <w:proofErr w:type="gramEnd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омещение в гостиницу </w:t>
      </w: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 “Grandvejini “ 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Rustavi  в 17:00.</w:t>
      </w:r>
    </w:p>
    <w:p w:rsidR="00B81F58" w:rsidRPr="003657EB" w:rsidRDefault="00B81F58" w:rsidP="00B81F5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</w:p>
    <w:p w:rsidR="00B81F58" w:rsidRPr="00B81F58" w:rsidRDefault="00B81F58" w:rsidP="00B81F58">
      <w:pPr>
        <w:shd w:val="clear" w:color="auto" w:fill="FFFFFF"/>
        <w:spacing w:before="75" w:after="150" w:line="240" w:lineRule="auto"/>
        <w:ind w:left="-1560" w:right="-710"/>
        <w:jc w:val="both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18"/>
          <w:szCs w:val="18"/>
          <w:lang w:eastAsia="ru-RU"/>
        </w:rPr>
        <w:drawing>
          <wp:inline distT="0" distB="0" distL="0" distR="0">
            <wp:extent cx="3657600" cy="2838450"/>
            <wp:effectExtent l="0" t="0" r="0" b="0"/>
            <wp:docPr id="2" name="Picture 2" descr="K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T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1F1F1F"/>
          <w:sz w:val="18"/>
          <w:szCs w:val="18"/>
          <w:lang w:eastAsia="ru-RU"/>
        </w:rPr>
        <w:drawing>
          <wp:inline distT="0" distB="0" distL="0" distR="0">
            <wp:extent cx="3533775" cy="2857500"/>
            <wp:effectExtent l="0" t="0" r="9525" b="0"/>
            <wp:docPr id="1" name="Picture 1" descr="K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T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F58" w:rsidRPr="00B81F58" w:rsidRDefault="00B81F58" w:rsidP="00B81F58">
      <w:pPr>
        <w:shd w:val="clear" w:color="auto" w:fill="FFFFFF"/>
        <w:spacing w:before="75" w:after="150" w:line="240" w:lineRule="auto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</w:t>
      </w:r>
    </w:p>
    <w:p w:rsidR="00B81F58" w:rsidRPr="00B81F58" w:rsidRDefault="00B81F58" w:rsidP="00B81F58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b/>
          <w:bCs/>
          <w:color w:val="FF0000"/>
          <w:sz w:val="18"/>
          <w:szCs w:val="18"/>
          <w:lang w:eastAsia="ru-RU"/>
        </w:rPr>
        <w:t>Дополнительные расходы второго дня : ужин в традиционном ресторане с дегустацией вин</w:t>
      </w:r>
      <w:proofErr w:type="gramStart"/>
      <w:r w:rsidRPr="00B81F58">
        <w:rPr>
          <w:rFonts w:ascii="Arial" w:eastAsia="Times New Roman" w:hAnsi="Arial" w:cs="Arial"/>
          <w:b/>
          <w:bCs/>
          <w:color w:val="FF0000"/>
          <w:sz w:val="18"/>
          <w:szCs w:val="18"/>
          <w:lang w:eastAsia="ru-RU"/>
        </w:rPr>
        <w:t xml:space="preserve"> ,</w:t>
      </w:r>
      <w:proofErr w:type="gramEnd"/>
      <w:r w:rsidRPr="00B81F58">
        <w:rPr>
          <w:rFonts w:ascii="Arial" w:eastAsia="Times New Roman" w:hAnsi="Arial" w:cs="Arial"/>
          <w:b/>
          <w:bCs/>
          <w:color w:val="FF0000"/>
          <w:sz w:val="18"/>
          <w:szCs w:val="18"/>
          <w:lang w:eastAsia="ru-RU"/>
        </w:rPr>
        <w:t xml:space="preserve"> сауна, бассейн.</w:t>
      </w:r>
    </w:p>
    <w:p w:rsidR="00B81F58" w:rsidRPr="00B81F58" w:rsidRDefault="00B81F58" w:rsidP="00B81F58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6 день</w:t>
      </w:r>
      <w:proofErr w:type="gramStart"/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.Р</w:t>
      </w:r>
      <w:proofErr w:type="gramEnd"/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устави-Коджори-Кикети-Рустави</w:t>
      </w:r>
    </w:p>
    <w:p w:rsidR="00B81F58" w:rsidRPr="00B81F58" w:rsidRDefault="00B81F58" w:rsidP="00B81F5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Завтрак в 8:00, в 8:45 выезд на Polaris по маршруту  Rustavi- Kojori- Kiketi- Rustavi- 140 км. Ланч в горах кожори.  Прибытие в Рустави примерно в 16:30, сдача техники и обмундирования.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Прибытие в гостиницу "GrandVejini" в </w:t>
      </w: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17:00.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 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В 19:30 совместный ужин в старом Тбилиси – входит в стоимость тура.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Выдача фирменных сувениров и сертификатов.</w:t>
      </w:r>
    </w:p>
    <w:p w:rsidR="00B81F58" w:rsidRPr="00B81F58" w:rsidRDefault="00B81F58" w:rsidP="00B81F5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b/>
          <w:bCs/>
          <w:color w:val="FF0000"/>
          <w:sz w:val="18"/>
          <w:szCs w:val="18"/>
          <w:lang w:eastAsia="ru-RU"/>
        </w:rPr>
        <w:t>Дополнительные расходы: алкогольные напитки.</w:t>
      </w:r>
    </w:p>
    <w:p w:rsidR="00B81F58" w:rsidRPr="00B81F58" w:rsidRDefault="00B81F58" w:rsidP="00B81F58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</w: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7 день.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Освобождение гостиницы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Трансфер в аэропорт из гостиниц "GrandVejini"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br/>
        <w:t>Прибытие в аэропорт.</w:t>
      </w:r>
    </w:p>
    <w:p w:rsidR="00B81F58" w:rsidRPr="00B81F58" w:rsidRDefault="00B81F58" w:rsidP="00B81F58">
      <w:pPr>
        <w:shd w:val="clear" w:color="auto" w:fill="FFFFFF"/>
        <w:spacing w:before="75" w:after="150" w:line="240" w:lineRule="auto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</w:t>
      </w:r>
    </w:p>
    <w:p w:rsidR="00B81F58" w:rsidRPr="00B81F58" w:rsidRDefault="00B81F58" w:rsidP="00B81F58">
      <w:pPr>
        <w:shd w:val="clear" w:color="auto" w:fill="FFFFFF"/>
        <w:spacing w:after="30" w:line="240" w:lineRule="auto"/>
        <w:outlineLvl w:val="2"/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</w:pPr>
      <w:r w:rsidRPr="00B81F58"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  <w:t>СТОИМОСТЬ ТУРА В USD ДЛЯ ГРУППЫ ИЗ 6 ЧЕЛОВЕК</w:t>
      </w:r>
    </w:p>
    <w:p w:rsidR="00B81F58" w:rsidRPr="00B81F58" w:rsidRDefault="00B81F58" w:rsidP="00B81F58">
      <w:pPr>
        <w:shd w:val="clear" w:color="auto" w:fill="FFFFFF"/>
        <w:spacing w:before="75" w:after="150" w:line="240" w:lineRule="auto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</w:t>
      </w:r>
    </w:p>
    <w:p w:rsidR="00B81F58" w:rsidRPr="00B81F58" w:rsidRDefault="00B81F58" w:rsidP="00B81F58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Цена тура составляет </w:t>
      </w: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 xml:space="preserve">6 </w:t>
      </w:r>
      <w:r w:rsidR="00332808">
        <w:rPr>
          <w:rFonts w:ascii="Arial" w:eastAsia="Times New Roman" w:hAnsi="Arial" w:cs="Arial"/>
          <w:b/>
          <w:bCs/>
          <w:color w:val="1F1F1F"/>
          <w:sz w:val="18"/>
          <w:szCs w:val="18"/>
          <w:lang w:val="en-US" w:eastAsia="ru-RU"/>
        </w:rPr>
        <w:t>975</w:t>
      </w: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 xml:space="preserve"> USD</w:t>
      </w:r>
    </w:p>
    <w:p w:rsidR="00B81F58" w:rsidRPr="00B81F58" w:rsidRDefault="00B81F58" w:rsidP="00B81F58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Депозит на каждую машину </w:t>
      </w:r>
      <w:r w:rsidRPr="00B81F58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1 300 USD</w:t>
      </w: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(деньги возвращаются)</w:t>
      </w:r>
    </w:p>
    <w:p w:rsidR="00B81F58" w:rsidRPr="00B81F58" w:rsidRDefault="00B81F58" w:rsidP="00B81F58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На 6 человек достаточно 2 машины.</w:t>
      </w:r>
    </w:p>
    <w:p w:rsidR="00B81F58" w:rsidRPr="00B81F58" w:rsidRDefault="00B81F58" w:rsidP="00B81F58">
      <w:pPr>
        <w:shd w:val="clear" w:color="auto" w:fill="FFFFFF"/>
        <w:spacing w:before="75" w:after="150" w:line="240" w:lineRule="auto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</w:t>
      </w:r>
    </w:p>
    <w:p w:rsidR="00B81F58" w:rsidRPr="00B81F58" w:rsidRDefault="00B81F58" w:rsidP="00B81F58">
      <w:pPr>
        <w:shd w:val="clear" w:color="auto" w:fill="FFFFFF"/>
        <w:spacing w:after="30" w:line="240" w:lineRule="auto"/>
        <w:outlineLvl w:val="2"/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</w:pPr>
      <w:r w:rsidRPr="00B81F58"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  <w:t>В стоимость тура включено:</w:t>
      </w:r>
    </w:p>
    <w:p w:rsidR="00B81F58" w:rsidRPr="00B81F58" w:rsidRDefault="00B81F58" w:rsidP="00B81F58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Проживание в отеле </w:t>
      </w:r>
      <w:proofErr w:type="gramStart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указанный</w:t>
      </w:r>
      <w:proofErr w:type="gramEnd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в туре</w:t>
      </w:r>
    </w:p>
    <w:p w:rsidR="00B81F58" w:rsidRPr="00B81F58" w:rsidRDefault="00B81F58" w:rsidP="00B81F58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Экскурсии с входными билетами (по программе)</w:t>
      </w:r>
    </w:p>
    <w:p w:rsidR="00B81F58" w:rsidRPr="00B81F58" w:rsidRDefault="00B81F58" w:rsidP="00B81F58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Все трансферы </w:t>
      </w:r>
      <w:proofErr w:type="gramStart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указанный</w:t>
      </w:r>
      <w:proofErr w:type="gramEnd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в туре</w:t>
      </w:r>
    </w:p>
    <w:p w:rsidR="00B81F58" w:rsidRPr="00B81F58" w:rsidRDefault="00B81F58" w:rsidP="00B81F58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Обслуживание русскоязычного профессионального гида</w:t>
      </w:r>
    </w:p>
    <w:p w:rsidR="00B81F58" w:rsidRPr="00B81F58" w:rsidRDefault="00B81F58" w:rsidP="00B81F58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Завтраки в гостиницах</w:t>
      </w:r>
    </w:p>
    <w:p w:rsidR="00B81F58" w:rsidRPr="00B81F58" w:rsidRDefault="00B81F58" w:rsidP="00B81F58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Ланчи все дни </w:t>
      </w:r>
      <w:proofErr w:type="gramStart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указанный</w:t>
      </w:r>
      <w:proofErr w:type="gramEnd"/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в туре.</w:t>
      </w:r>
    </w:p>
    <w:p w:rsidR="00B81F58" w:rsidRPr="00B81F58" w:rsidRDefault="00B81F58" w:rsidP="00B81F58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Страховка</w:t>
      </w:r>
    </w:p>
    <w:p w:rsidR="00B81F58" w:rsidRPr="00B81F58" w:rsidRDefault="00B81F58" w:rsidP="00B81F58">
      <w:pPr>
        <w:shd w:val="clear" w:color="auto" w:fill="FFFFFF"/>
        <w:spacing w:before="75" w:after="150" w:line="240" w:lineRule="auto"/>
        <w:ind w:right="150"/>
        <w:jc w:val="both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</w:t>
      </w:r>
    </w:p>
    <w:p w:rsidR="00B81F58" w:rsidRPr="00B81F58" w:rsidRDefault="00B81F58" w:rsidP="00B81F58">
      <w:pPr>
        <w:shd w:val="clear" w:color="auto" w:fill="FFFFFF"/>
        <w:spacing w:after="30" w:line="240" w:lineRule="auto"/>
        <w:outlineLvl w:val="2"/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</w:pPr>
      <w:r w:rsidRPr="00B81F58">
        <w:rPr>
          <w:rFonts w:ascii="Arial" w:eastAsia="Times New Roman" w:hAnsi="Arial" w:cs="Arial"/>
          <w:b/>
          <w:bCs/>
          <w:color w:val="412C78"/>
          <w:sz w:val="24"/>
          <w:szCs w:val="24"/>
          <w:lang w:eastAsia="ru-RU"/>
        </w:rPr>
        <w:lastRenderedPageBreak/>
        <w:t>В стоимость не входит:</w:t>
      </w:r>
    </w:p>
    <w:p w:rsidR="00B81F58" w:rsidRPr="00B81F58" w:rsidRDefault="00B81F58" w:rsidP="00B81F58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Международный авиаперелет </w:t>
      </w:r>
    </w:p>
    <w:p w:rsidR="00B81F58" w:rsidRPr="00B81F58" w:rsidRDefault="00B81F58" w:rsidP="00B81F58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B81F58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Ужины.</w:t>
      </w:r>
    </w:p>
    <w:p w:rsidR="002727DC" w:rsidRPr="00B81F58" w:rsidRDefault="002727DC" w:rsidP="00B81F58"/>
    <w:sectPr w:rsidR="002727DC" w:rsidRPr="00B81F58" w:rsidSect="0074084E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84F" w:rsidRDefault="0094284F" w:rsidP="003657EB">
      <w:pPr>
        <w:spacing w:after="0" w:line="240" w:lineRule="auto"/>
      </w:pPr>
      <w:r>
        <w:separator/>
      </w:r>
    </w:p>
  </w:endnote>
  <w:endnote w:type="continuationSeparator" w:id="0">
    <w:p w:rsidR="0094284F" w:rsidRDefault="0094284F" w:rsidP="00365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84F" w:rsidRDefault="0094284F" w:rsidP="003657EB">
      <w:pPr>
        <w:spacing w:after="0" w:line="240" w:lineRule="auto"/>
      </w:pPr>
      <w:r>
        <w:separator/>
      </w:r>
    </w:p>
  </w:footnote>
  <w:footnote w:type="continuationSeparator" w:id="0">
    <w:p w:rsidR="0094284F" w:rsidRDefault="0094284F" w:rsidP="00365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7EB" w:rsidRPr="00BC48E4" w:rsidRDefault="003657EB" w:rsidP="003657EB">
    <w:pPr>
      <w:pStyle w:val="ad"/>
      <w:tabs>
        <w:tab w:val="left" w:pos="6493"/>
      </w:tabs>
      <w:ind w:left="1361"/>
      <w:rPr>
        <w:rFonts w:ascii="Century Gothic" w:hAnsi="Century Gothic" w:cs="Courier New"/>
        <w:b/>
        <w:shadow/>
        <w:color w:val="000080"/>
        <w:sz w:val="32"/>
        <w:szCs w:val="32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-442595</wp:posOffset>
          </wp:positionH>
          <wp:positionV relativeFrom="paragraph">
            <wp:posOffset>36195</wp:posOffset>
          </wp:positionV>
          <wp:extent cx="1366520" cy="444500"/>
          <wp:effectExtent l="19050" t="0" r="5080" b="0"/>
          <wp:wrapSquare wrapText="bothSides"/>
          <wp:docPr id="9" name="Рисунок 7" descr="logo_1для черно_белой пе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 descr="logo_1для черно_белой пе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520" cy="444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C48E4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Туристическая </w:t>
    </w:r>
    <w:r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     </w:t>
    </w:r>
    <w:r w:rsidRPr="00BC48E4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компания </w:t>
    </w:r>
    <w:r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    </w:t>
    </w:r>
    <w:r w:rsidRPr="00BC48E4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 </w:t>
    </w:r>
    <w:r w:rsidR="00AA1FA1" w:rsidRPr="00AA1FA1">
      <w:rPr>
        <w:noProof/>
        <w:lang w:val="ru-RU" w:eastAsia="ru-RU"/>
      </w:rPr>
      <w:pict>
        <v:rect id="_x0000_s2049" style="position:absolute;left:0;text-align:left;margin-left:567pt;margin-top:119.4pt;width:1in;height:1in;z-index:251660288;mso-position-horizontal-relative:text;mso-position-vertical-relative:text"/>
      </w:pict>
    </w:r>
    <w:r w:rsidRPr="00BC48E4">
      <w:rPr>
        <w:rFonts w:ascii="Tahoma" w:hAnsi="Tahoma" w:cs="Tahoma"/>
        <w:b/>
        <w:shadow/>
        <w:color w:val="000080"/>
        <w:sz w:val="32"/>
        <w:szCs w:val="32"/>
        <w:lang w:val="en-US"/>
      </w:rPr>
      <w:t>SOLEANS</w:t>
    </w:r>
  </w:p>
  <w:p w:rsidR="003657EB" w:rsidRPr="001346C3" w:rsidRDefault="003657EB" w:rsidP="003657EB">
    <w:pPr>
      <w:pStyle w:val="1"/>
      <w:tabs>
        <w:tab w:val="left" w:pos="7694"/>
      </w:tabs>
      <w:spacing w:before="0" w:beforeAutospacing="0" w:after="0" w:afterAutospacing="0"/>
      <w:ind w:left="1361"/>
      <w:rPr>
        <w:rFonts w:ascii="Helvetica" w:hAnsi="Helvetica"/>
        <w:shadow/>
        <w:color w:val="000080"/>
        <w:sz w:val="20"/>
      </w:rPr>
    </w:pPr>
    <w:r w:rsidRPr="008065F5">
      <w:rPr>
        <w:shadow/>
        <w:color w:val="000080"/>
        <w:sz w:val="20"/>
      </w:rPr>
      <w:t>Москва</w:t>
    </w:r>
    <w:r w:rsidRPr="008065F5">
      <w:rPr>
        <w:rFonts w:ascii="Helvetica" w:hAnsi="Helvetica"/>
        <w:shadow/>
        <w:color w:val="000080"/>
        <w:sz w:val="20"/>
      </w:rPr>
      <w:t xml:space="preserve">, </w:t>
    </w:r>
    <w:proofErr w:type="gramStart"/>
    <w:r w:rsidRPr="008065F5">
      <w:rPr>
        <w:shadow/>
        <w:color w:val="000080"/>
        <w:sz w:val="20"/>
      </w:rPr>
      <w:t>м</w:t>
    </w:r>
    <w:proofErr w:type="gramEnd"/>
    <w:r w:rsidRPr="008065F5">
      <w:rPr>
        <w:shadow/>
        <w:color w:val="000080"/>
        <w:sz w:val="20"/>
      </w:rPr>
      <w:t xml:space="preserve"> </w:t>
    </w:r>
    <w:r>
      <w:rPr>
        <w:shadow/>
        <w:color w:val="000080"/>
        <w:sz w:val="20"/>
      </w:rPr>
      <w:t>Улица 1905 года</w:t>
    </w:r>
    <w:r w:rsidRPr="008065F5">
      <w:rPr>
        <w:shadow/>
        <w:color w:val="000080"/>
        <w:sz w:val="20"/>
      </w:rPr>
      <w:t>,</w:t>
    </w:r>
    <w:r>
      <w:rPr>
        <w:shadow/>
        <w:color w:val="000080"/>
        <w:sz w:val="20"/>
      </w:rPr>
      <w:t xml:space="preserve"> ул</w:t>
    </w:r>
    <w:r w:rsidRPr="008065F5">
      <w:rPr>
        <w:shadow/>
        <w:color w:val="000080"/>
        <w:sz w:val="20"/>
      </w:rPr>
      <w:t xml:space="preserve">. </w:t>
    </w:r>
    <w:r>
      <w:rPr>
        <w:shadow/>
        <w:color w:val="000080"/>
        <w:sz w:val="20"/>
      </w:rPr>
      <w:t>Анатолия Живова</w:t>
    </w:r>
    <w:r>
      <w:rPr>
        <w:rFonts w:ascii="Helvetica" w:hAnsi="Helvetica"/>
        <w:shadow/>
        <w:color w:val="000080"/>
        <w:sz w:val="20"/>
      </w:rPr>
      <w:t xml:space="preserve"> 6</w:t>
    </w:r>
    <w:r w:rsidRPr="00FD5D7D">
      <w:rPr>
        <w:shadow/>
        <w:color w:val="000080"/>
        <w:sz w:val="20"/>
      </w:rPr>
      <w:t>,</w:t>
    </w:r>
    <w:r w:rsidRPr="00FD5D7D">
      <w:rPr>
        <w:rFonts w:ascii="Helvetica" w:hAnsi="Helvetica"/>
        <w:shadow/>
        <w:color w:val="000080"/>
        <w:sz w:val="20"/>
      </w:rPr>
      <w:t xml:space="preserve"> </w:t>
    </w:r>
    <w:r w:rsidRPr="00FD5D7D">
      <w:rPr>
        <w:shadow/>
        <w:color w:val="000080"/>
        <w:sz w:val="20"/>
      </w:rPr>
      <w:t>тел</w:t>
    </w:r>
    <w:r w:rsidRPr="00FD5D7D">
      <w:rPr>
        <w:rFonts w:ascii="Helvetica" w:hAnsi="Helvetica"/>
        <w:shadow/>
        <w:color w:val="000080"/>
        <w:sz w:val="20"/>
      </w:rPr>
      <w:t xml:space="preserve">. </w:t>
    </w:r>
    <w:r>
      <w:rPr>
        <w:rFonts w:ascii="Helvetica" w:hAnsi="Helvetica"/>
        <w:shadow/>
        <w:color w:val="000080"/>
        <w:sz w:val="20"/>
      </w:rPr>
      <w:t>(495) 232 32 25 / 978 15 1</w:t>
    </w:r>
    <w:r w:rsidRPr="001346C3">
      <w:rPr>
        <w:rFonts w:ascii="Helvetica" w:hAnsi="Helvetica"/>
        <w:shadow/>
        <w:color w:val="000080"/>
        <w:sz w:val="20"/>
      </w:rPr>
      <w:t>7</w:t>
    </w:r>
  </w:p>
  <w:p w:rsidR="003657EB" w:rsidRPr="00050850" w:rsidRDefault="003657EB" w:rsidP="003657EB">
    <w:pPr>
      <w:pStyle w:val="1"/>
      <w:tabs>
        <w:tab w:val="left" w:pos="7694"/>
      </w:tabs>
      <w:spacing w:before="0" w:beforeAutospacing="0" w:after="0" w:afterAutospacing="0"/>
      <w:ind w:left="1361"/>
    </w:pPr>
    <w:r w:rsidRPr="001346C3">
      <w:rPr>
        <w:shadow/>
        <w:color w:val="000080"/>
        <w:sz w:val="20"/>
      </w:rPr>
      <w:t xml:space="preserve"> </w:t>
    </w:r>
    <w:r w:rsidRPr="008065F5">
      <w:rPr>
        <w:shadow/>
        <w:color w:val="000080"/>
        <w:sz w:val="20"/>
      </w:rPr>
      <w:t>E</w:t>
    </w:r>
    <w:r w:rsidRPr="00050850">
      <w:rPr>
        <w:shadow/>
        <w:color w:val="000080"/>
        <w:sz w:val="20"/>
      </w:rPr>
      <w:t xml:space="preserve"> – </w:t>
    </w:r>
    <w:r w:rsidRPr="008065F5">
      <w:rPr>
        <w:shadow/>
        <w:color w:val="000080"/>
        <w:sz w:val="20"/>
      </w:rPr>
      <w:t>mail</w:t>
    </w:r>
    <w:r w:rsidRPr="00050850">
      <w:rPr>
        <w:shadow/>
        <w:color w:val="000080"/>
        <w:sz w:val="20"/>
      </w:rPr>
      <w:t xml:space="preserve">: </w:t>
    </w:r>
    <w:r w:rsidRPr="008065F5">
      <w:rPr>
        <w:shadow/>
        <w:color w:val="000080"/>
        <w:sz w:val="20"/>
      </w:rPr>
      <w:t>soleans</w:t>
    </w:r>
    <w:r w:rsidRPr="00050850">
      <w:rPr>
        <w:shadow/>
        <w:color w:val="000080"/>
        <w:sz w:val="20"/>
      </w:rPr>
      <w:t>@</w:t>
    </w:r>
    <w:r w:rsidRPr="008065F5">
      <w:rPr>
        <w:shadow/>
        <w:color w:val="000080"/>
        <w:sz w:val="20"/>
      </w:rPr>
      <w:t>sovintel</w:t>
    </w:r>
    <w:r w:rsidRPr="00050850">
      <w:rPr>
        <w:shadow/>
        <w:color w:val="000080"/>
        <w:sz w:val="20"/>
      </w:rPr>
      <w:t>.</w:t>
    </w:r>
    <w:r w:rsidRPr="008065F5">
      <w:rPr>
        <w:shadow/>
        <w:color w:val="000080"/>
        <w:sz w:val="20"/>
      </w:rPr>
      <w:t>ru</w:t>
    </w:r>
    <w:r w:rsidRPr="00050850">
      <w:rPr>
        <w:shadow/>
        <w:color w:val="000080"/>
        <w:sz w:val="20"/>
      </w:rPr>
      <w:t xml:space="preserve">     </w:t>
    </w:r>
    <w:hyperlink r:id="rId2" w:history="1">
      <w:r w:rsidRPr="008065F5">
        <w:rPr>
          <w:rStyle w:val="a3"/>
          <w:shadow/>
          <w:sz w:val="20"/>
        </w:rPr>
        <w:t>www</w:t>
      </w:r>
      <w:r w:rsidRPr="00050850">
        <w:rPr>
          <w:rStyle w:val="a3"/>
          <w:shadow/>
          <w:sz w:val="20"/>
        </w:rPr>
        <w:t>.</w:t>
      </w:r>
      <w:r w:rsidRPr="008065F5">
        <w:rPr>
          <w:rStyle w:val="a3"/>
          <w:shadow/>
          <w:sz w:val="20"/>
        </w:rPr>
        <w:t>soleanstour</w:t>
      </w:r>
      <w:r w:rsidRPr="00050850">
        <w:rPr>
          <w:rStyle w:val="a3"/>
          <w:shadow/>
          <w:sz w:val="20"/>
        </w:rPr>
        <w:t>.</w:t>
      </w:r>
      <w:r w:rsidRPr="008065F5">
        <w:rPr>
          <w:rStyle w:val="a3"/>
          <w:shadow/>
          <w:sz w:val="20"/>
        </w:rPr>
        <w:t>ru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225257"/>
    <w:multiLevelType w:val="multilevel"/>
    <w:tmpl w:val="22A6C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2D2EA3"/>
    <w:multiLevelType w:val="multilevel"/>
    <w:tmpl w:val="BD40C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104843"/>
    <w:multiLevelType w:val="multilevel"/>
    <w:tmpl w:val="C7A0C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81F58"/>
    <w:rsid w:val="002727DC"/>
    <w:rsid w:val="00332808"/>
    <w:rsid w:val="003657EB"/>
    <w:rsid w:val="0051411D"/>
    <w:rsid w:val="0074084E"/>
    <w:rsid w:val="0094284F"/>
    <w:rsid w:val="00AA1FA1"/>
    <w:rsid w:val="00B81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84E"/>
  </w:style>
  <w:style w:type="paragraph" w:styleId="1">
    <w:name w:val="heading 1"/>
    <w:basedOn w:val="a"/>
    <w:link w:val="10"/>
    <w:uiPriority w:val="9"/>
    <w:qFormat/>
    <w:rsid w:val="00B81F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81F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81F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1F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81F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81F5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knopka2">
    <w:name w:val="knopka2"/>
    <w:basedOn w:val="a0"/>
    <w:rsid w:val="00B81F58"/>
  </w:style>
  <w:style w:type="character" w:styleId="a3">
    <w:name w:val="Hyperlink"/>
    <w:basedOn w:val="a0"/>
    <w:uiPriority w:val="99"/>
    <w:semiHidden/>
    <w:unhideWhenUsed/>
    <w:rsid w:val="00B81F5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81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81F58"/>
    <w:rPr>
      <w:b/>
      <w:bCs/>
    </w:rPr>
  </w:style>
  <w:style w:type="character" w:customStyle="1" w:styleId="apple-converted-space">
    <w:name w:val="apple-converted-space"/>
    <w:basedOn w:val="a0"/>
    <w:rsid w:val="00B81F58"/>
  </w:style>
  <w:style w:type="character" w:styleId="a6">
    <w:name w:val="Emphasis"/>
    <w:basedOn w:val="a0"/>
    <w:uiPriority w:val="20"/>
    <w:qFormat/>
    <w:rsid w:val="00B81F5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81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1F5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65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657EB"/>
  </w:style>
  <w:style w:type="paragraph" w:styleId="ab">
    <w:name w:val="footer"/>
    <w:basedOn w:val="a"/>
    <w:link w:val="ac"/>
    <w:uiPriority w:val="99"/>
    <w:semiHidden/>
    <w:unhideWhenUsed/>
    <w:rsid w:val="00365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657EB"/>
  </w:style>
  <w:style w:type="paragraph" w:styleId="ad">
    <w:name w:val="Title"/>
    <w:basedOn w:val="a"/>
    <w:link w:val="ae"/>
    <w:qFormat/>
    <w:rsid w:val="003657EB"/>
    <w:pPr>
      <w:suppressAutoHyphens/>
      <w:spacing w:after="0" w:line="240" w:lineRule="auto"/>
      <w:jc w:val="center"/>
    </w:pPr>
    <w:rPr>
      <w:rFonts w:ascii="Helv" w:eastAsia="Times New Roman" w:hAnsi="Helv" w:cs="Times New Roman"/>
      <w:sz w:val="36"/>
      <w:szCs w:val="36"/>
      <w:lang w:val="fr-FR" w:eastAsia="fr-FR"/>
    </w:rPr>
  </w:style>
  <w:style w:type="character" w:customStyle="1" w:styleId="ae">
    <w:name w:val="Название Знак"/>
    <w:basedOn w:val="a0"/>
    <w:link w:val="ad"/>
    <w:rsid w:val="003657EB"/>
    <w:rPr>
      <w:rFonts w:ascii="Helv" w:eastAsia="Times New Roman" w:hAnsi="Helv" w:cs="Times New Roman"/>
      <w:sz w:val="36"/>
      <w:szCs w:val="36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81F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link w:val="Heading2Char"/>
    <w:uiPriority w:val="9"/>
    <w:qFormat/>
    <w:rsid w:val="00B81F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link w:val="Heading3Char"/>
    <w:uiPriority w:val="9"/>
    <w:qFormat/>
    <w:rsid w:val="00B81F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1F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B81F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"/>
    <w:rsid w:val="00B81F5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knopka2">
    <w:name w:val="knopka2"/>
    <w:basedOn w:val="DefaultParagraphFont"/>
    <w:rsid w:val="00B81F58"/>
  </w:style>
  <w:style w:type="character" w:styleId="Hyperlink">
    <w:name w:val="Hyperlink"/>
    <w:basedOn w:val="DefaultParagraphFont"/>
    <w:uiPriority w:val="99"/>
    <w:semiHidden/>
    <w:unhideWhenUsed/>
    <w:rsid w:val="00B81F5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81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B81F58"/>
    <w:rPr>
      <w:b/>
      <w:bCs/>
    </w:rPr>
  </w:style>
  <w:style w:type="character" w:customStyle="1" w:styleId="apple-converted-space">
    <w:name w:val="apple-converted-space"/>
    <w:basedOn w:val="DefaultParagraphFont"/>
    <w:rsid w:val="00B81F58"/>
  </w:style>
  <w:style w:type="character" w:styleId="Emphasis">
    <w:name w:val="Emphasis"/>
    <w:basedOn w:val="DefaultParagraphFont"/>
    <w:uiPriority w:val="20"/>
    <w:qFormat/>
    <w:rsid w:val="00B81F5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1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F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alypso-tr.com/images/gruzia/foto-dlia-tura-weekend-v-tbilisi/turi-v-gruziy_4.jpg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calypso-tr.com/images/gruzia/foto-dlia-tura-weekend-v-tbilisi/turi-v-gruziy_1.jp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lypso-tr.com/images/gruzia/foto-dlia-tura-weekend-v-tbilisi/turi-v-gruziy_3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alypso-tr.com/images/gruzia/foto-dlia-tura-weekend-v-tbilisi/turi-v-gruziy_2.jpg" TargetMode="External"/><Relationship Id="rId14" Type="http://schemas.openxmlformats.org/officeDocument/2006/relationships/image" Target="media/image4.jpeg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oleanstour.ru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804</Words>
  <Characters>4586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MEDEA</dc:creator>
  <cp:lastModifiedBy>Владелец</cp:lastModifiedBy>
  <cp:revision>3</cp:revision>
  <dcterms:created xsi:type="dcterms:W3CDTF">2016-10-03T06:33:00Z</dcterms:created>
  <dcterms:modified xsi:type="dcterms:W3CDTF">2016-10-07T10:00:00Z</dcterms:modified>
</cp:coreProperties>
</file>